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E" w:rsidRPr="005B6B7E" w:rsidRDefault="005B6B7E" w:rsidP="005B6B7E">
      <w:pPr>
        <w:shd w:val="clear" w:color="auto" w:fill="F6F6F6"/>
        <w:spacing w:after="0" w:line="360" w:lineRule="auto"/>
        <w:outlineLvl w:val="1"/>
        <w:rPr>
          <w:rFonts w:ascii="Segoe UI" w:eastAsia="Times New Roman" w:hAnsi="Segoe UI" w:cs="Segoe UI"/>
          <w:color w:val="333333"/>
          <w:sz w:val="48"/>
          <w:szCs w:val="48"/>
          <w:lang w:eastAsia="ru-RU"/>
        </w:rPr>
      </w:pPr>
      <w:r w:rsidRPr="005B6B7E">
        <w:rPr>
          <w:rFonts w:ascii="Segoe UI" w:eastAsia="Times New Roman" w:hAnsi="Segoe UI" w:cs="Segoe UI"/>
          <w:color w:val="333333"/>
          <w:sz w:val="48"/>
          <w:szCs w:val="48"/>
          <w:lang w:eastAsia="ru-RU"/>
        </w:rPr>
        <w:t xml:space="preserve">Стратегия государственной антинаркотической политики РФ до 2020 года </w:t>
      </w:r>
    </w:p>
    <w:p w:rsidR="005B6B7E" w:rsidRPr="005B6B7E" w:rsidRDefault="005B6B7E" w:rsidP="005B6B7E">
      <w:pPr>
        <w:shd w:val="clear" w:color="auto" w:fill="ECECEC"/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666666"/>
          <w:lang w:eastAsia="ru-RU"/>
        </w:rPr>
        <w:t xml:space="preserve">21.06.2010 20:25 </w:t>
      </w:r>
      <w:proofErr w:type="spellStart"/>
      <w:r w:rsidRPr="005B6B7E">
        <w:rPr>
          <w:rFonts w:ascii="Arial" w:eastAsia="Times New Roman" w:hAnsi="Arial" w:cs="Arial"/>
          <w:color w:val="666666"/>
          <w:lang w:eastAsia="ru-RU"/>
        </w:rPr>
        <w:t>Назорей</w:t>
      </w:r>
      <w:proofErr w:type="spellEnd"/>
      <w:r w:rsidRPr="005B6B7E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4" w:history="1">
        <w:r w:rsidRPr="005B6B7E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 xml:space="preserve">Законодательство </w:t>
        </w:r>
      </w:hyperlink>
    </w:p>
    <w:p w:rsidR="005B6B7E" w:rsidRPr="005B6B7E" w:rsidRDefault="005B6B7E" w:rsidP="005B6B7E">
      <w:pPr>
        <w:shd w:val="clear" w:color="auto" w:fill="F6F6F6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/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/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B6B7E" w:rsidRPr="005B6B7E" w:rsidRDefault="005B6B7E" w:rsidP="005B6B7E">
      <w:pPr>
        <w:shd w:val="clear" w:color="auto" w:fill="F6F6F6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|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/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 Президента Российской Федерации N 690 от 9 июня 2010 года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 утверждении Стратегии государственной антинаркотической политики Российской Федерации до 2020 года.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Опубликовано 15 июня 2010 г.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Вступает в силу с момента подписания: 9 июня 2010 г.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постановляю: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Утвердить прилагаемую Стратегию государственной антинаркотической политики Российской Федерации до 2020 года.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Председателю Государственного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комитета включать в ежегодный доклад Президенту Российской Федерации о деятельности Государственного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комитета данные о ходе реализации Стратегии государственной антинаркотической политики Российской Федерации до 2020 года.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Настоящий Указ вступает в силу со дня его подписания.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Президент Российской Федерации Д. Медведев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Москва, Кремль, 9 июня 2010 года, N 690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</w:pPr>
      <w:r w:rsidRPr="005B6B7E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  <w:t>Стратегия государственной антинаркотической политики Российской Федерации до 2020 года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I. Введение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Стратегией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Современная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наркоситуация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амфетаминового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Ключевым фактором негативного развития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наркоситуации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веществ, способствующие формированию зависимых форм поведения.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эффективности государственной антинаркотической политики отрицательно сказывается отсутствие государственной системы мониторинга развития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наркоситуации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Недостаточно эффективно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организованы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наркодилерских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сетей.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II. Общие положения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Стратегия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Генеральной целью Стратегии является существенное сокращение незаконного распространения и немедицинского потребления наркотиков, масштабов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последствий их незаконного оборота для безопасности и здоровья личности, общества и государства.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Решения и меры, принимаемые органами государственной власти в области борьбы с незаконным оборотом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психотропных веществ, внесенных в списки I и II перечня наркотических средств, психотропных веществ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N681 (далее - перечень наркотических средств), а равно легализации потребления отдельных наркотиков в немедицинских целях.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Достижение генеральной цели Стратегии осуществляется на основе сбалансированного и обоснованного сочетания мер по следующим направлениям: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наркоагрессии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сокращение спроса на наркотики путем совершенствования системы профилактической, лечебной и реабилитационной работы;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развитие и укрепление международного сотрудничества в сфере контроля над наркотиками.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Основные стратегические задачи: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разработка и внедрение государственной системы мониторинга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наркоситуации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в) выработка мер противодействия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наркотрафику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территорию Российской Федерации, адекватных существующей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наркоугрозе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обеспечение надежного государственного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создание государственной системы профилактики немедицинского потребления наркотиков с приоритетом мероприятий первичной профилактики;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совершенствование системы оказания наркологической медицинской помощи больным наркоманией и их реабилитации;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совершенствование организационного, нормативно-правового и ресурсного обеспечения антинаркотической деятельности.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Государственная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антинаркотическая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политика - это система стратегических приоритетов и мер, а также деятельность федеральных органов государственной власти, Государственного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комитета, органов государственной власти субъектов Российской Федерации,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профилактику немедицинского потребления наркотиков, лечение и реабилитацию больных наркоманией.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противодействия их незаконному обороту.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Антинаркотическая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 - деятельность федеральных органов государственной власти, Государственного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комитета, органов государственной власти субъектов Российской Федерации,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комиссий в субъектах Российской Федерации и органов местного самоуправления по реализации государственной антинаркотической политики.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Руководство антинаркотической деятельностью осуществляет Президент Российской Федерации.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Субъектами антинаркотической деятельности являются: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Государственный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антинаркотический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комитет, осуществляющий координацию деятельности федеральных органов исполнительной власти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Федеральная служба Российской Федерации по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в области противодействия их незаконному обороту;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меры профилактики немедицинского потребления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наркотиков в пределах предоставленных им Президентом Российской Федерации и Правительством Российской Федерации полномочий;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прекурсорах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Объектами антинаркотической деятельности являются: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организации и учреждения, участвующие в легальном обороте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III. Совершенствование системы мер по сокращению предложения наркотиков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Основным содержанием системы мер по сокращению предложения наркотиков в незаконном обороте являются согласованные действия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их незаконному производству, транспортировке и распространению на территории страны.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Главными стратегическими угрозами в данной сфере являются контрабанда афганских опиатов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каннабиноидов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используемых при производстве наркотиков, использование внутренней сырьевой базы незаконного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наркопроизводства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расширение немедицинского потребления средств, содержащих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вещества, в отношении которых меры контроля не установлены.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Стратегическими целями государственной антинаркотической политики в сфере сокращения предложения наркотиков в незаконном обороте являются: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создание эффективной системы защиты территории Российской Федерации от нелегального ввоза наркотиков из-за рубежа;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уничтожение инфраструктуры нелегального производства, транспортировки и распространения наркотиков внутри страны;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ликвидация сырьевой базы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незаконного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наркопроизводства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недопущение поступления наркотических средств, психотропных веществ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сильнодействующих веществ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легального в незаконный оборот;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подрыв экономических основ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наркопреступности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пресечение преступных связей с международным наркобизнесом;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ж) разрушение коррупционных связей, способствующих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пресечение оборота новых видов наркотиков, а также неконтролируемых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 и веществ, используемых для немедицинского потребления.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укрепление режима границ через организационно-техническое и административно-правовое регулирование;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расширение через международное сотрудничество возможностей пресечения культивации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наркосодержащих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растений и производства наркотиков в Афганистане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наркотрафика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странах транзита.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путем развития системы их технического оснащения.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Организационные меры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сокращению предложения наркотиков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Принимаются меры по укреплению социальных гарантий для сотрудников органов государственной власти, осуществляющих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антинаркотическую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специальными средствами и техникой.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Разрабатывается программа мер по созданию и развитию системы профессиональной подготовки кадров в сфере антинаркотической деятельности.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обнаружении мест произрастания дикорастущих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наркосодержащих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Правоохранительные меры по сокращению предложения наркотиков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наркопреступности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сетей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наркораспространения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Снижение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наркодавления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Российскую Федерацию обеспечивается развитием системы мер, включающей в себя: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повышение эффективности инструментов международного сотрудничества;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укрепление режима границ.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Проводятся согласованные межгосударственные профилактические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оперативно-разыскные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 по выявлению и ликвидации каналов международного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наркотрафика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грузами, перевозимыми через таможенную границу Российской Федерации.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недопущения нелегального ввоза наркотиков в Российскую Федерацию совершенствуется система мер государственного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наркоопасных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регионов мира.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грузо-пассажирских</w:t>
      </w:r>
      <w:proofErr w:type="spellEnd"/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перевозок.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Принимаются меры по выявлению новых видов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 с целью их классификации и решения вопроса о включении в списки I, II и III перечня наркотических средств.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Обеспечиваются меры по пресечению незаконного оборота наркотиков в местах проведения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культурно-досуговых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осуществлением, особенно за оборотом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наркопроизводства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совершенствуется система выявления незаконных посевов и очагов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произрастания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дикорастущих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наркосодержащих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растений, разрабатываются научные методики применения химических веществ для уничтожения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наркосодержащих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растений, а также снижения содержания в них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Совершенствование нормативно-правовой базы сокращения предложения наркотиков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 области противодействия их незаконному обороту, в целях охраны здоровья граждан, государственной и общественной безопасности.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реализации данных мер обеспечивается имплементация передового международного опыта нормативного регулирования.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 фактах их незаконного оборота.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обороту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 подрыву экономических основ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наркопреступности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IV. Совершенствование системы мер по сокращению спроса на наркотики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государственную систему профилактики немедицинского потребления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наркологическую медицинскую помощь;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медико-социальную реабилитацию больных наркоманией.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Основными угрозами в данной сфере являются: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широкое распространение в обществе терпимого отношения к немедицинскому потреблению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увеличение численности лиц, вовлеченных в немедицинское потребление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недостаточная доступность медико-социальной реабилитации для больных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е) увеличение численности лиц, прошедших лечение, реабилитацию и вновь вернувшихся к немедицинскому потреблению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смещение личностных ориентиров в сторону потребительских ценностей;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недостаточно широкий для обеспечения занятости молодежи спектр предложений на рынке труда;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слабая организация досуга детей, подростков и молодежи.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Государственная система профилактики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немедицинского потребления наркотиков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25. Достижение названной цели осуществляется путем решения следующих основных задач: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б) организация и проведение профилактических мероприятий с группами риска немедицинского потребления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организация профилактической работы в организованных (трудовых и образовательных) коллективах;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развитие системы раннего выявления незаконных потребителей наркотиков, в частности посредством ежегодной диспансеризации;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создание условий для вовлечения граждан в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антинаркотическую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деятельность, формирование, стимулирование развития и государственная поддержка деятельности волонтерского молодежного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движения, общественных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объединений и организаций, занимающихся профилактикой наркомании;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формирование личной ответственности за свое поведение, обусловливающее снижение спроса на наркотики;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формирование психологического иммунитета к потреблению наркотиков у детей школьного возраста, их родителей и учителей.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образовательных, медицинских и культурно-просветительских учреждений, волонтеры молодежных организаций.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психоактивными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веществами, а также программ, направленных на соответствующие целевые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аудитории (далее - целевые программы). При этом реализация целевых программ должна охватывать следующие возрастные и социальные группы: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дети и подростки в возрасте до 17 лет включительно (обучающиеся, воспитанники образовательных учреждений и осужденные в воспитательных колониях уголовно-исполнительной системы России);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молодежь в возрасте до 30 лет включительно;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работающее население;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призывники и военнослужащие.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Наркологическая медицинская помощь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Конституцией Российской Федерации, законодательством Российской Федерации об охране здоровья граждан.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30.Современное состояние системы наркологической медицинской помощи определяется: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недостаточной результативностью наркологической медицинской помощи;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сокращением числа специализированных государственных наркологических медицинских учреждений и ухудшением их кадрового обеспечения;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в) недостаточностью финансового и технического обеспечения наркологической медицинской помощи.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32. Основные мероприятия по повышению эффективности и развитию наркологической медицинской помощи: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подготовка и утверждение порядка оказания наркологической медицинской помощи и стандартов оказания наркологической медицинской помощи;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формирование государственной программы научных исследований в области наркологии;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совершенствование методов диагностики наркомании, обследования, лечения больных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уровня информированности специалистов первичного звена здравоохранения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вопросам организации оказания наркологической медицинской помощи;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улучшение финансового обеспечения деятельности специализированных государственных наркологических учреждений субъектов Российской Федерации,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наркологических подразделений лечебных учреждений муниципальных образований за счет средств бюджетов всех уровней;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принятие мер по укреплению социальных гарантий для сотрудников наркологической службы.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Реабилитация больных наркоманией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реинтеграцию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без употребления наркотиков.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34. Современное состояние системы реабилитации лиц, больных наркоманией, определяется: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несовершенством нормативно-правовой базы по реабилитации больных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недостаточным финансированием реабилитационного звена наркологической медицинской помощи за счет бюджетов субъектов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отсутствием условий для социальной и трудовой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реинтеграции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участников реабилитационных программ.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36. Основными направлениями развития медико-социальной реабилитации больных наркоманией в Российской Федерации являются: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организация реабилитационных наркологических центров (отделений) в субъектах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организация системы обучения и трудоустройства больных наркоманией, прошедших медико-социальную реабилитацию;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совершенствование методов медико-социальной реабилитации больных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и) формирование правовых основ, обеспечивающих использование потенциала традиционных религиозных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конфессий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неправительственных и общественных организаций в государственной системе реабилитационной помощи;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реинтеграции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больных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создание механизмов мотивации лиц, допускающих немедицинское потребление наркотиков, на участие в реабилитационных программах;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разработка механизмов государственной поддержки учреждений, обеспечивающих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социальную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трудовую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реинтеграцию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участников реабилитационных программ.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малозатратные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технологии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стационарозамещающие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V. Основные направления развития международного сотрудничества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38. Стратегическими целями международного сотрудничества Российской Федерации в сфере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оборотом наркотиков являются: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укрепление существующей системы международного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39. Достижение этих целей обеспечивает развертывание эффективной системы международного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сотрудничества Российской Федерации как механизма координации усилий всех участников борьбы с наркобизнесом.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оборотом наркотиков являются: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осуществление противодействия глобальной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наркоугрозе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каннабиноидов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Афганистана и стран Центральной Азии;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наркоугрозе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терроризма и другие, в том числе в контексте укрепления "поясов" антинаркотической и финансовой безопасности вокруг Афганистана;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VI. Организационное, правовое и ресурсное обеспечение антинаркотической деятельности в Российской Федерации.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Механизм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реализацией Стратегии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42. Совершенствованию организационного обеспечения антинаркотической деятельности будет способствовать: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создание государственной системы мониторинга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наркоситуации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разработка и реализация федеральных и региональных целевых программ в сфере противодействия злоупотреблению наркотиками и их незаконному обороту;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повышение роли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наркопреступности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антинаркотической пропаганды;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43. Совершенствование нормативно-правового регулирования антинаркотической деятельности предусматривает: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совершенствование законодательства Российской Федерации по основным стратегическим направлениям государственной антинаркотической политики;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преюдиции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обеспечения гибкости системы наказания, предусматривающей дифференциацию ответственности;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обеспечение административно-правового регулирования деятельности юридических и физических лиц, действия которых могут создавать условия,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способствующие распространению немедицинского потребления наркотиков, особенно в группах риска;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внесение изменений в законодательство Российской Федерации, предоставляющих возможность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включения вопросов деятельности органов местного самоуправления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44.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антинаркотическим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наркоситуации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Российской Федерации, принимать обоснованные оперативные решения.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46.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ходом реализации Стратегии осуществляется Государственным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антинаркотическим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комитетом, а результаты контроля отражаются в ежегодном докладе Президенту Российской Федерации о деятельности Государственного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антинаркотического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комитета.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Реализация Стратегии на федеральном уровне осуществляется по плану соответствующих мероприятий.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Государственный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антинаркотический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Реализация Стратегии на региональном и муниципальном уровнях осуществляется в форме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программ субъектов Российской Федерации и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антинаркотических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планов органов местного самоуправления.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Ожидаемые результаты и риски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47. Ожидаемые результаты реализации Стратегии: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существенное сокращение предложения наркотиков и спроса на них;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существенное сокращение масштабов последствий незаконного оборота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создание и функционирование государственной системы мониторинга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наркоситуации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создание и функционирование государственной системы профилактики немедицинского потребления наркотиков;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современная система лечения и реабилитации больных наркоманией;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е) стратегические планы по пресечению незаконного распространения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 федеральном уровне, так и в субъектах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действенная система мер противодействия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наркотрафику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территорию Российской Федерации;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надежный государственный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организационное, нормативно-правовое и ресурсное обеспечение антинаркотической деятельности.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 </w:t>
      </w:r>
      <w:proofErr w:type="gramEnd"/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Неуправляемые риски: рост преступности (включая </w:t>
      </w:r>
      <w:proofErr w:type="gram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международную</w:t>
      </w:r>
      <w:proofErr w:type="gram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в сфере незаконного оборота наркотиков и 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наркогенным</w:t>
      </w:r>
      <w:proofErr w:type="spellEnd"/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потенциалом психотропных веществ.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Меры противодействия: совершенствование антинаркотической деятельности на основе оценки характера, масштабов и последствий воздействия </w:t>
      </w: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неблагоприятных факторов на достижение генеральной цели и решение задач Стратегии.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Заключительные положения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49. Стратегия рассчитана на период 2010 - 2020 годов.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 </w:t>
      </w:r>
    </w:p>
    <w:p w:rsidR="005B6B7E" w:rsidRPr="005B6B7E" w:rsidRDefault="005B6B7E" w:rsidP="005B6B7E">
      <w:pPr>
        <w:shd w:val="clear" w:color="auto" w:fill="F6F6F6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 </w:t>
      </w:r>
    </w:p>
    <w:p w:rsidR="00003B23" w:rsidRDefault="005B6B7E" w:rsidP="005B6B7E">
      <w:r w:rsidRPr="005B6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003B23" w:rsidSect="0000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6B7E"/>
    <w:rsid w:val="00003B23"/>
    <w:rsid w:val="001008A6"/>
    <w:rsid w:val="002F6A65"/>
    <w:rsid w:val="005B6B7E"/>
    <w:rsid w:val="00D1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23"/>
  </w:style>
  <w:style w:type="paragraph" w:styleId="2">
    <w:name w:val="heading 2"/>
    <w:basedOn w:val="a"/>
    <w:link w:val="20"/>
    <w:uiPriority w:val="9"/>
    <w:qFormat/>
    <w:rsid w:val="005B6B7E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6B7E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B7E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B7E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5B6B7E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5B6B7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5B6B7E"/>
    <w:rPr>
      <w:color w:val="666666"/>
      <w:sz w:val="22"/>
      <w:szCs w:val="22"/>
    </w:rPr>
  </w:style>
  <w:style w:type="character" w:customStyle="1" w:styleId="createby1">
    <w:name w:val="createby1"/>
    <w:basedOn w:val="a0"/>
    <w:rsid w:val="005B6B7E"/>
    <w:rPr>
      <w:color w:val="666666"/>
      <w:sz w:val="22"/>
      <w:szCs w:val="22"/>
    </w:rPr>
  </w:style>
  <w:style w:type="character" w:customStyle="1" w:styleId="article-section">
    <w:name w:val="article-section"/>
    <w:basedOn w:val="a0"/>
    <w:rsid w:val="005B6B7E"/>
  </w:style>
  <w:style w:type="character" w:customStyle="1" w:styleId="addthisseparator2">
    <w:name w:val="addthis_separator2"/>
    <w:basedOn w:val="a0"/>
    <w:rsid w:val="005B6B7E"/>
  </w:style>
  <w:style w:type="character" w:customStyle="1" w:styleId="articleseparator4">
    <w:name w:val="article_separator4"/>
    <w:basedOn w:val="a0"/>
    <w:rsid w:val="005B6B7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4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8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0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hab.ru/index.php?option=com_content&amp;view=category&amp;id=16:law&amp;Item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7103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Невинномысска</Company>
  <LinksUpToDate>false</LinksUpToDate>
  <CharactersWithSpaces>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metod-oper1</dc:creator>
  <cp:keywords/>
  <dc:description/>
  <cp:lastModifiedBy>metod-oper1</cp:lastModifiedBy>
  <cp:revision>1</cp:revision>
  <dcterms:created xsi:type="dcterms:W3CDTF">2011-06-30T07:56:00Z</dcterms:created>
  <dcterms:modified xsi:type="dcterms:W3CDTF">2011-06-30T10:33:00Z</dcterms:modified>
</cp:coreProperties>
</file>